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e2oDoc.xml" ContentType="application/vnd.ms-office.DrsE2oDoc+xml"/>
  <Override PartName="/drs/downrev.xml" ContentType="application/vnd.ms-office.DrsDownRev+xml"/>
</Types>
</file>

<file path=_rels/.rels><?xml version="1.0" encoding="UTF-8" standalone="yes"?>
<Relationships xmlns="http://schemas.openxmlformats.org/package/2006/relationships"><Relationship Id="rId2" Type="http://schemas.microsoft.com/office/2006/relationships/downRev" Target="drs/downrev.xml"/><Relationship Id="rId1" Type="http://schemas.microsoft.com/office/2006/relationships/graphicFrameDoc" Target="drs/e2oDoc.xml"/></Relationships>
</file>

<file path=drs/downrev.xml><?xml version="1.0" encoding="utf-8"?>
<a:downRevStg xmlns:a="http://schemas.openxmlformats.org/drawingml/2006/main" shapeCheckSum="sFVeqFz+c+0X3goe2qDMEa==&#10;" textCheckSum="" ver="1">
  <a:bounds l="180" t="288" r="9180" b="288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2" name="Прямая соединительная линия 2"/>
        <wps:cNvCnPr>
          <a:cxnSpLocks noChangeShapeType="1"/>
        </wps:cNvCnPr>
        <wps:spPr bwMode="auto">
          <a:xfrm>
            <a:off x="0" y="0"/>
            <a:ext cx="5715000" cy="0"/>
          </a:xfrm>
          <a:prstGeom prst="line">
            <a:avLst/>
          </a:prstGeom>
          <a:noFill/>
          <a:ln w="9525">
            <a:solidFill>
              <a:srgbClr val="000000"/>
            </a:solidFill>
            <a:round/>
            <a:headEnd/>
            <a:tailEnd/>
          </a:ln>
          <a:extLst>
            <a:ext uri="{909E8E84-426E-40DD-AFC4-6F175D3DCCD1}">
              <a14:hiddenFill xmlns:a14="http://schemas.microsoft.com/office/drawing/2010/main">
                <a:noFill/>
              </a14:hiddenFill>
            </a:ext>
          </a:extLst>
        </wps:spPr>
        <wps:bodyPr/>
      </wps:wsp>
    </a:graphicData>
  </a:graphic>
</wp:e2oholder>
</file>