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  </w:t>
      </w:r>
      <w:r w:rsidRPr="00E13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овмöдчöминлöн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</w:p>
    <w:p w:rsidR="00E13E7D" w:rsidRPr="00E13E7D" w:rsidRDefault="0000654A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/>
        </w:pict>
      </w:r>
      <w:proofErr w:type="gramStart"/>
      <w:r w:rsidR="00E13E7D" w:rsidRPr="00E13E7D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>»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pStyle w:val="4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035A10" w:rsidRPr="00E13E7D" w:rsidRDefault="00C604C3" w:rsidP="00035A10">
      <w:pPr>
        <w:pStyle w:val="9"/>
        <w:tabs>
          <w:tab w:val="left" w:pos="851"/>
        </w:tabs>
        <w:contextualSpacing/>
        <w:rPr>
          <w:b w:val="0"/>
          <w:szCs w:val="28"/>
        </w:rPr>
      </w:pPr>
      <w:r w:rsidRPr="0072358D">
        <w:rPr>
          <w:b w:val="0"/>
          <w:szCs w:val="28"/>
        </w:rPr>
        <w:t xml:space="preserve">01 </w:t>
      </w:r>
      <w:r>
        <w:rPr>
          <w:b w:val="0"/>
          <w:szCs w:val="28"/>
        </w:rPr>
        <w:t xml:space="preserve">ноября </w:t>
      </w:r>
      <w:r w:rsidR="00035A10" w:rsidRPr="00E13E7D">
        <w:rPr>
          <w:b w:val="0"/>
          <w:szCs w:val="28"/>
        </w:rPr>
        <w:t xml:space="preserve"> 201</w:t>
      </w:r>
      <w:r>
        <w:rPr>
          <w:b w:val="0"/>
          <w:szCs w:val="28"/>
        </w:rPr>
        <w:t>2</w:t>
      </w:r>
      <w:r w:rsidR="00035A10" w:rsidRPr="00E13E7D">
        <w:rPr>
          <w:b w:val="0"/>
          <w:szCs w:val="28"/>
        </w:rPr>
        <w:t xml:space="preserve"> года                                                                                      </w:t>
      </w:r>
      <w:r>
        <w:rPr>
          <w:b w:val="0"/>
          <w:szCs w:val="28"/>
        </w:rPr>
        <w:t xml:space="preserve">   </w:t>
      </w:r>
      <w:r w:rsidR="00035A10" w:rsidRPr="00E13E7D">
        <w:rPr>
          <w:b w:val="0"/>
          <w:szCs w:val="28"/>
        </w:rPr>
        <w:t xml:space="preserve">№ </w:t>
      </w:r>
      <w:r>
        <w:rPr>
          <w:b w:val="0"/>
          <w:szCs w:val="28"/>
        </w:rPr>
        <w:t>83</w:t>
      </w:r>
    </w:p>
    <w:p w:rsidR="00035A10" w:rsidRPr="00E13E7D" w:rsidRDefault="00035A10" w:rsidP="00035A1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3E7D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35A10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3E7D">
        <w:rPr>
          <w:rFonts w:ascii="Times New Roman" w:hAnsi="Times New Roman" w:cs="Times New Roman"/>
          <w:sz w:val="20"/>
          <w:szCs w:val="20"/>
        </w:rPr>
        <w:t>Усть-Кулом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35A10" w:rsidRPr="00E13E7D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E13E7D" w:rsidRPr="00E13E7D" w:rsidRDefault="00E13E7D" w:rsidP="00E13E7D">
      <w:pPr>
        <w:pStyle w:val="a3"/>
        <w:contextualSpacing/>
        <w:jc w:val="center"/>
        <w:rPr>
          <w:szCs w:val="28"/>
        </w:rPr>
      </w:pPr>
    </w:p>
    <w:p w:rsidR="003C25FD" w:rsidRPr="003C25FD" w:rsidRDefault="003C25FD" w:rsidP="003C25FD">
      <w:pPr>
        <w:shd w:val="clear" w:color="auto" w:fill="FFFFFF"/>
        <w:tabs>
          <w:tab w:val="left" w:leader="underscore" w:pos="3389"/>
        </w:tabs>
        <w:spacing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bookmarkStart w:id="0" w:name="_Toc182884024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О плане мероприятий по противодействию коррупции в  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администрации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сельско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го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поселени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я</w:t>
      </w:r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</w:t>
      </w:r>
      <w:proofErr w:type="spellStart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»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bookmarkEnd w:id="0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на 201</w:t>
      </w:r>
      <w:r w:rsidR="00C604C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-201</w:t>
      </w:r>
      <w:r w:rsidR="00C604C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годы</w:t>
      </w:r>
    </w:p>
    <w:p w:rsidR="00E13E7D" w:rsidRPr="00E13E7D" w:rsidRDefault="00E13E7D" w:rsidP="00E13E7D">
      <w:pPr>
        <w:tabs>
          <w:tab w:val="left" w:pos="7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D5" w:rsidRPr="003D74D5" w:rsidRDefault="00E13E7D" w:rsidP="003D7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3D74D5" w:rsidRPr="003D74D5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и в целях создания системы противодействия коррупции на территории </w:t>
      </w:r>
      <w:r w:rsidR="003D74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 поселения и устранения причин, ее порождающих, </w:t>
      </w:r>
      <w:proofErr w:type="gramStart"/>
      <w:r w:rsidR="003D74D5" w:rsidRPr="003D74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с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т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а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н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в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я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ю: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>1. Утвердить прилагаемый  План мероприятий по противодействию коррупции в  сельском  поселении на 201</w:t>
      </w:r>
      <w:r w:rsidR="00C604C3">
        <w:rPr>
          <w:rFonts w:ascii="Times New Roman" w:hAnsi="Times New Roman" w:cs="Times New Roman"/>
          <w:sz w:val="28"/>
          <w:szCs w:val="28"/>
        </w:rPr>
        <w:t>3</w:t>
      </w:r>
      <w:r w:rsidRPr="003D74D5">
        <w:rPr>
          <w:rFonts w:ascii="Times New Roman" w:hAnsi="Times New Roman" w:cs="Times New Roman"/>
          <w:sz w:val="28"/>
          <w:szCs w:val="28"/>
        </w:rPr>
        <w:t>-201</w:t>
      </w:r>
      <w:r w:rsidR="00C604C3">
        <w:rPr>
          <w:rFonts w:ascii="Times New Roman" w:hAnsi="Times New Roman" w:cs="Times New Roman"/>
          <w:sz w:val="28"/>
          <w:szCs w:val="28"/>
        </w:rPr>
        <w:t>4</w:t>
      </w:r>
      <w:r w:rsidRPr="003D74D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35A1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D7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7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4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администрации  сельского поселения </w:t>
      </w:r>
      <w:r w:rsidR="004247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 Карманову Е.Б.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3. </w:t>
      </w:r>
      <w:r w:rsidR="00424702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 со дня обнародования на информационном стенде  администрации сельского поселения 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».</w:t>
      </w:r>
    </w:p>
    <w:p w:rsidR="00E13E7D" w:rsidRPr="00E13E7D" w:rsidRDefault="00E13E7D" w:rsidP="003D74D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                                     Ау В.И.</w:t>
      </w: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к </w:t>
      </w:r>
      <w:r w:rsidR="0042470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5A10">
        <w:rPr>
          <w:rFonts w:ascii="Times New Roman" w:hAnsi="Times New Roman" w:cs="Times New Roman"/>
          <w:sz w:val="28"/>
          <w:szCs w:val="28"/>
        </w:rPr>
        <w:t xml:space="preserve">ю </w:t>
      </w:r>
      <w:r w:rsidRPr="00E13E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5A10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7D" w:rsidRPr="00E13E7D" w:rsidRDefault="00035A10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04C3">
        <w:rPr>
          <w:rFonts w:ascii="Times New Roman" w:hAnsi="Times New Roman" w:cs="Times New Roman"/>
          <w:sz w:val="28"/>
          <w:szCs w:val="28"/>
        </w:rPr>
        <w:t xml:space="preserve">01 ноября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604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604C3">
        <w:rPr>
          <w:rFonts w:ascii="Times New Roman" w:hAnsi="Times New Roman" w:cs="Times New Roman"/>
          <w:sz w:val="28"/>
          <w:szCs w:val="28"/>
        </w:rPr>
        <w:t>83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72358D" w:rsidRPr="00396EDE" w:rsidRDefault="0072358D" w:rsidP="007235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ED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96EDE" w:rsidRPr="00396EDE" w:rsidRDefault="0072358D" w:rsidP="007235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EDE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 в сельском поселении «</w:t>
      </w:r>
      <w:proofErr w:type="spellStart"/>
      <w:r w:rsidRPr="00396EDE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396ED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2358D" w:rsidRPr="00396EDE" w:rsidRDefault="0072358D" w:rsidP="007235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EDE">
        <w:rPr>
          <w:rFonts w:ascii="Times New Roman" w:hAnsi="Times New Roman" w:cs="Times New Roman"/>
          <w:b/>
          <w:bCs/>
          <w:sz w:val="28"/>
          <w:szCs w:val="28"/>
        </w:rPr>
        <w:t>на 2013-2014 годы</w:t>
      </w:r>
    </w:p>
    <w:p w:rsidR="0072358D" w:rsidRPr="0072358D" w:rsidRDefault="0072358D" w:rsidP="0072358D">
      <w:pPr>
        <w:contextualSpacing/>
        <w:rPr>
          <w:b/>
          <w:bCs/>
          <w:sz w:val="28"/>
          <w:szCs w:val="28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6"/>
        <w:gridCol w:w="3802"/>
        <w:gridCol w:w="2090"/>
        <w:gridCol w:w="3420"/>
      </w:tblGrid>
      <w:tr w:rsidR="0072358D" w:rsidRPr="00D37021" w:rsidTr="00472470">
        <w:trPr>
          <w:cantSplit/>
          <w:trHeight w:val="393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2358D" w:rsidRPr="00D37021" w:rsidTr="00472470">
        <w:trPr>
          <w:cantSplit/>
          <w:trHeight w:val="600"/>
        </w:trPr>
        <w:tc>
          <w:tcPr>
            <w:tcW w:w="9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8D" w:rsidRPr="00D37021" w:rsidTr="00472470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58D" w:rsidRPr="00D37021" w:rsidTr="00472470">
        <w:trPr>
          <w:cantSplit/>
          <w:trHeight w:val="48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72358D" w:rsidRPr="00D37021" w:rsidTr="00472470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82"/>
              <w:gridCol w:w="6"/>
              <w:gridCol w:w="3802"/>
              <w:gridCol w:w="2090"/>
              <w:gridCol w:w="3420"/>
            </w:tblGrid>
            <w:tr w:rsidR="0000654A" w:rsidRPr="0000654A" w:rsidTr="008E427C">
              <w:trPr>
                <w:cantSplit/>
                <w:trHeight w:val="8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numPr>
                      <w:ilvl w:val="1"/>
                      <w:numId w:val="1"/>
                    </w:num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 проектов муниципальных правовых актов по противодействию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коррупции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сельского поселения, специалист администрации </w:t>
                  </w:r>
                </w:p>
              </w:tc>
            </w:tr>
            <w:tr w:rsidR="0000654A" w:rsidRPr="0000654A" w:rsidTr="008E427C">
              <w:trPr>
                <w:cantSplit/>
                <w:trHeight w:val="174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 – 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поселения, 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74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административных регламентов предоставления муниципальных услуг, осуществления  функций муниципального контроля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 – 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4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 раз в год-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60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мониторинга применения административных регламентов исполнения функций муниципального контроля</w:t>
                  </w:r>
                  <w:proofErr w:type="gramEnd"/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 раз в год-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60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 проведение опроса (анкетирования) среди получателей муниципальных услуг с целью выявления коррупционных факторов и их последующее устранение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602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1.7.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 в квартал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1247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1.8.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контроля Советом сельского поселения «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Югыдъяг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за осуществлением мер по противодействию коррупции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(1 раз в год – в 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квартале года следующего за 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отчетным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99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Совершенствование механизма контроля  соблюдения ограничений и запретов, связанных  с прохождением муниципальной службы </w:t>
                  </w:r>
                </w:p>
              </w:tc>
            </w:tr>
            <w:tr w:rsidR="0000654A" w:rsidRPr="0000654A" w:rsidTr="008E427C">
              <w:trPr>
                <w:cantSplit/>
                <w:trHeight w:val="180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180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(до 30 апреля)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96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(до 1 июня)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96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 на официальном сайте органа местного самоуправления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(до 14 мая – по должностям муниципальной службы, </w:t>
                  </w:r>
                  <w:proofErr w:type="gramEnd"/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апреля по муниципальным должностям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96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отдельному плану)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комиссии</w:t>
                  </w:r>
                </w:p>
              </w:tc>
            </w:tr>
            <w:tr w:rsidR="0000654A" w:rsidRPr="0000654A" w:rsidTr="008E427C">
              <w:trPr>
                <w:cantSplit/>
                <w:trHeight w:val="2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жалоб и обращений граждан  о фактах коррупции  в органах местного самоуправления и организация проверок указанных фактов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( 1 раз в квартал)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руководителя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99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Противодействие коррупции в сфере размещения заказов на поставки товаров, выполнение работ, оказание услуг для муниципальных нужд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54A" w:rsidRPr="0000654A" w:rsidTr="008E427C">
              <w:trPr>
                <w:cantSplit/>
                <w:trHeight w:val="312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 – 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257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2013 - 2014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квартал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252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Размещение информации о проведении запроса котировок на официальном сайте 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www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zakupki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gov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 на официальном сайте органа местного самоуправления в информационно-телекоммуникационной сети «Интернет»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748"/>
              </w:trPr>
              <w:tc>
                <w:tcPr>
                  <w:tcW w:w="99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Организация  антикоррупционного образования и пропаганды, формирование нетерпимого отношения к коррупции</w:t>
                  </w:r>
                </w:p>
              </w:tc>
            </w:tr>
            <w:tr w:rsidR="0000654A" w:rsidRPr="0000654A" w:rsidTr="008E427C">
              <w:trPr>
                <w:cantSplit/>
                <w:trHeight w:val="8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Обучение муниципальных служащих по вопросам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противодействия  коррупции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54A" w:rsidRPr="0000654A" w:rsidTr="008E427C">
              <w:trPr>
                <w:cantSplit/>
                <w:trHeight w:val="8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Включение вопросов на знание </w:t>
                  </w: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антикоррупционного</w:t>
                  </w:r>
                  <w:proofErr w:type="gramEnd"/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законодательства при проведении квалификационного экзамена и аттестации муниципальных служащих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2013-2014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54A" w:rsidRPr="0000654A" w:rsidTr="008E427C">
              <w:trPr>
                <w:cantSplit/>
                <w:trHeight w:val="8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семинаров с депутатами Совета сельского поселения «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Югыдъяг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 муниципальными служащими администрации сельского поселения «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Югыдъяг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по вопросам противодействия коррупции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квартал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654A" w:rsidRPr="0000654A" w:rsidTr="008E427C">
              <w:trPr>
                <w:cantSplit/>
                <w:trHeight w:val="84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Информационное освещение антикоррупционной деятельности сельского поселения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72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4.5.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Издание и распространение брошюр или буклетов, содержащих антикоррупционную пропаганду и правила поведения в коррупционных ситуациях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квартал)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99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5. Противодействие коррупции в сферах, где наиболее высоки коррупционные риски 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5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5.1.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  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2013-2014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квартал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5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передачи муниципального имущества в аренду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2013-2014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квартал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5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5.3.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использованием недвижимого имущества на территории сельского поселения «</w:t>
                  </w:r>
                  <w:proofErr w:type="spellStart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Югыдъяг</w:t>
                  </w:r>
                  <w:proofErr w:type="spellEnd"/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2013-2014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квартал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5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5.4.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Размещение информации в СМИ и на официальном сайте органа местного самоуправления: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 возможности заключения договоров аренды муниципального недвижимого имущества;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 приватизации муниципального имущества, их результатах;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 предстоящих торгах по продаже, представлению в аренду муниципального имущества и результатах проведенных торгов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2013-2014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</w:t>
                  </w:r>
                </w:p>
              </w:tc>
            </w:tr>
            <w:tr w:rsidR="0000654A" w:rsidRPr="0000654A" w:rsidTr="008E427C">
              <w:trPr>
                <w:cantSplit/>
                <w:trHeight w:val="360"/>
              </w:trPr>
              <w:tc>
                <w:tcPr>
                  <w:tcW w:w="5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5.5.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      </w:r>
                </w:p>
              </w:tc>
              <w:tc>
                <w:tcPr>
                  <w:tcW w:w="2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2013-2014 </w:t>
                  </w:r>
                </w:p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квартал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654A" w:rsidRPr="0000654A" w:rsidRDefault="0000654A" w:rsidP="0000654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5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</w:tr>
          </w:tbl>
          <w:p w:rsidR="0000654A" w:rsidRPr="0000654A" w:rsidRDefault="0000654A" w:rsidP="000065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 </w:t>
            </w:r>
          </w:p>
        </w:tc>
      </w:tr>
      <w:tr w:rsidR="0072358D" w:rsidRPr="00D37021" w:rsidTr="00472470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72358D" w:rsidRPr="00D37021" w:rsidTr="00472470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72358D" w:rsidRPr="00D3702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2358D" w:rsidRPr="00D37021" w:rsidTr="00472470">
        <w:trPr>
          <w:cantSplit/>
          <w:trHeight w:val="14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опроса (анкетирования) среди получателей муниципальных услуг с целью выявления коррупционных факторов и их последующее устранение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124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» за осуществлением мер по противодействию коррупции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в </w:t>
            </w:r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года следующего за 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Совершенствование механизма контроля  соблюдения ограничений и запретов, связанных  с прохождением муниципальной службы </w:t>
            </w:r>
          </w:p>
        </w:tc>
      </w:tr>
      <w:tr w:rsidR="0072358D" w:rsidRPr="00D37021" w:rsidTr="00472470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(до 30 апреля)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(до 1 июня)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(до 14 мая – по должностям муниципальной службы, </w:t>
            </w:r>
            <w:proofErr w:type="gramEnd"/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до 30 апреля по муниципальным должностям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2358D" w:rsidRPr="00D37021" w:rsidTr="00472470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2358D" w:rsidRPr="00D37021" w:rsidTr="00472470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( 1 раз в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396EDE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E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8D" w:rsidRPr="00D37021" w:rsidTr="00472470">
        <w:trPr>
          <w:cantSplit/>
          <w:trHeight w:val="3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25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2013 - 2014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25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запроса котировок на официальном сайте </w:t>
            </w:r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zakupki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., 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2358D" w:rsidRPr="00D37021" w:rsidTr="00472470">
        <w:trPr>
          <w:cantSplit/>
          <w:trHeight w:val="748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72358D" w:rsidRPr="00D37021" w:rsidTr="00472470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 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8D" w:rsidRPr="00D37021" w:rsidTr="00472470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</w:t>
            </w: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gramEnd"/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8D" w:rsidRPr="00D37021" w:rsidTr="00472470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с депутатами Совета сельского поселения «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» и муниципальными служащими администрации сельского поселения «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» по вопросам противодействия коррупции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8D" w:rsidRPr="00D37021" w:rsidTr="00472470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2358D" w:rsidRPr="00D37021" w:rsidTr="00472470">
        <w:trPr>
          <w:cantSplit/>
          <w:trHeight w:val="7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Противодействие коррупции в сферах, где наиболее высоки коррупционные риски 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Анализ передачи муниципального имущества в аренду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сельского поселения «</w:t>
            </w:r>
            <w:proofErr w:type="spellStart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2358D" w:rsidRPr="00D37021" w:rsidTr="00472470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(не реже 1 раза в год) 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58D" w:rsidRPr="00D37021" w:rsidRDefault="0072358D" w:rsidP="007235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02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72358D" w:rsidRPr="00D37021" w:rsidRDefault="0072358D" w:rsidP="007235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70" w:rsidRPr="00D37021" w:rsidRDefault="00506D70" w:rsidP="00E13E7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06D70" w:rsidRPr="00D37021" w:rsidSect="00396E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E7D"/>
    <w:rsid w:val="00001B01"/>
    <w:rsid w:val="0000654A"/>
    <w:rsid w:val="00035A10"/>
    <w:rsid w:val="00171F46"/>
    <w:rsid w:val="001A6414"/>
    <w:rsid w:val="001E5CA6"/>
    <w:rsid w:val="00315ACA"/>
    <w:rsid w:val="0032257A"/>
    <w:rsid w:val="00325C18"/>
    <w:rsid w:val="00396EDE"/>
    <w:rsid w:val="003C25FD"/>
    <w:rsid w:val="003D74D5"/>
    <w:rsid w:val="00424702"/>
    <w:rsid w:val="0047126C"/>
    <w:rsid w:val="00506D70"/>
    <w:rsid w:val="0072358D"/>
    <w:rsid w:val="00871D6C"/>
    <w:rsid w:val="008B3837"/>
    <w:rsid w:val="00A646B1"/>
    <w:rsid w:val="00AA11EA"/>
    <w:rsid w:val="00B62720"/>
    <w:rsid w:val="00C604C3"/>
    <w:rsid w:val="00D37021"/>
    <w:rsid w:val="00D97AE0"/>
    <w:rsid w:val="00E13E7D"/>
    <w:rsid w:val="00E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7"/>
  </w:style>
  <w:style w:type="paragraph" w:styleId="4">
    <w:name w:val="heading 4"/>
    <w:basedOn w:val="a"/>
    <w:next w:val="a"/>
    <w:link w:val="40"/>
    <w:semiHidden/>
    <w:unhideWhenUsed/>
    <w:qFormat/>
    <w:rsid w:val="00E13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3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3E7D"/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13E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13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13E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1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4F7C-0B2C-4976-8243-E659DB3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6</cp:revision>
  <cp:lastPrinted>2012-11-28T06:18:00Z</cp:lastPrinted>
  <dcterms:created xsi:type="dcterms:W3CDTF">2012-11-28T06:19:00Z</dcterms:created>
  <dcterms:modified xsi:type="dcterms:W3CDTF">2012-12-17T10:57:00Z</dcterms:modified>
</cp:coreProperties>
</file>