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  </w:t>
      </w:r>
      <w:r w:rsidRPr="00E13E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овмöдчöминлöн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  администрация </w:t>
      </w:r>
    </w:p>
    <w:p w:rsidR="00E13E7D" w:rsidRPr="00E13E7D" w:rsidRDefault="002D296B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9pt,14.4pt" to="459pt,14.4pt"/>
        </w:pict>
      </w:r>
      <w:proofErr w:type="gramStart"/>
      <w:r w:rsidR="00E13E7D" w:rsidRPr="00E13E7D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>»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D" w:rsidRPr="00E13E7D" w:rsidRDefault="00E13E7D" w:rsidP="00E13E7D">
      <w:pPr>
        <w:pStyle w:val="4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035A10" w:rsidRPr="00E13E7D" w:rsidRDefault="00C604C3" w:rsidP="00035A10">
      <w:pPr>
        <w:pStyle w:val="9"/>
        <w:tabs>
          <w:tab w:val="left" w:pos="851"/>
        </w:tabs>
        <w:contextualSpacing/>
        <w:rPr>
          <w:b w:val="0"/>
          <w:szCs w:val="28"/>
        </w:rPr>
      </w:pPr>
      <w:r w:rsidRPr="0072358D">
        <w:rPr>
          <w:b w:val="0"/>
          <w:szCs w:val="28"/>
        </w:rPr>
        <w:t xml:space="preserve">01 </w:t>
      </w:r>
      <w:r>
        <w:rPr>
          <w:b w:val="0"/>
          <w:szCs w:val="28"/>
        </w:rPr>
        <w:t xml:space="preserve">ноября </w:t>
      </w:r>
      <w:r w:rsidR="00035A10" w:rsidRPr="00E13E7D">
        <w:rPr>
          <w:b w:val="0"/>
          <w:szCs w:val="28"/>
        </w:rPr>
        <w:t xml:space="preserve"> 201</w:t>
      </w:r>
      <w:r>
        <w:rPr>
          <w:b w:val="0"/>
          <w:szCs w:val="28"/>
        </w:rPr>
        <w:t>2</w:t>
      </w:r>
      <w:r w:rsidR="00035A10" w:rsidRPr="00E13E7D">
        <w:rPr>
          <w:b w:val="0"/>
          <w:szCs w:val="28"/>
        </w:rPr>
        <w:t xml:space="preserve"> года                                                                                      </w:t>
      </w:r>
      <w:r>
        <w:rPr>
          <w:b w:val="0"/>
          <w:szCs w:val="28"/>
        </w:rPr>
        <w:t xml:space="preserve">   </w:t>
      </w:r>
      <w:r w:rsidR="00035A10" w:rsidRPr="00E13E7D">
        <w:rPr>
          <w:b w:val="0"/>
          <w:szCs w:val="28"/>
        </w:rPr>
        <w:t xml:space="preserve">№ </w:t>
      </w:r>
      <w:r>
        <w:rPr>
          <w:b w:val="0"/>
          <w:szCs w:val="28"/>
        </w:rPr>
        <w:t>83</w:t>
      </w:r>
    </w:p>
    <w:p w:rsidR="00035A10" w:rsidRPr="00E13E7D" w:rsidRDefault="00035A10" w:rsidP="00035A1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13E7D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035A10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13E7D">
        <w:rPr>
          <w:rFonts w:ascii="Times New Roman" w:hAnsi="Times New Roman" w:cs="Times New Roman"/>
          <w:sz w:val="20"/>
          <w:szCs w:val="20"/>
        </w:rPr>
        <w:t>Усть-Кулом</w:t>
      </w:r>
      <w:r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35A10" w:rsidRPr="00E13E7D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п.Югыдъяг</w:t>
      </w:r>
      <w:proofErr w:type="spellEnd"/>
    </w:p>
    <w:p w:rsidR="00E13E7D" w:rsidRPr="00E13E7D" w:rsidRDefault="00E13E7D" w:rsidP="00E13E7D">
      <w:pPr>
        <w:pStyle w:val="a3"/>
        <w:contextualSpacing/>
        <w:jc w:val="center"/>
        <w:rPr>
          <w:szCs w:val="28"/>
        </w:rPr>
      </w:pPr>
    </w:p>
    <w:p w:rsidR="003C25FD" w:rsidRPr="003C25FD" w:rsidRDefault="003C25FD" w:rsidP="003C25FD">
      <w:pPr>
        <w:shd w:val="clear" w:color="auto" w:fill="FFFFFF"/>
        <w:tabs>
          <w:tab w:val="left" w:leader="underscore" w:pos="3389"/>
        </w:tabs>
        <w:spacing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bookmarkStart w:id="0" w:name="_Toc182884024"/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О плане мероприятий по противодействию коррупции в  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администрации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сельско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го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поселени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я</w:t>
      </w:r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«</w:t>
      </w:r>
      <w:proofErr w:type="spellStart"/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Югыдъяг</w:t>
      </w:r>
      <w:proofErr w:type="spellEnd"/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»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bookmarkEnd w:id="0"/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на 201</w:t>
      </w:r>
      <w:r w:rsidR="00C604C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-201</w:t>
      </w:r>
      <w:r w:rsidR="00C604C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4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годы</w:t>
      </w:r>
    </w:p>
    <w:p w:rsidR="00E13E7D" w:rsidRPr="00E13E7D" w:rsidRDefault="00E13E7D" w:rsidP="00E13E7D">
      <w:pPr>
        <w:tabs>
          <w:tab w:val="left" w:pos="7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4D5" w:rsidRPr="003D74D5" w:rsidRDefault="00E13E7D" w:rsidP="003D74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="003D74D5" w:rsidRPr="003D74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3D74D5" w:rsidRPr="003D74D5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и в целях создания системы противодействия коррупции на территории </w:t>
      </w:r>
      <w:r w:rsidR="003D74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D74D5" w:rsidRPr="003D74D5">
        <w:rPr>
          <w:rFonts w:ascii="Times New Roman" w:hAnsi="Times New Roman" w:cs="Times New Roman"/>
          <w:sz w:val="28"/>
          <w:szCs w:val="28"/>
        </w:rPr>
        <w:t xml:space="preserve"> поселения и устранения причин, ее порождающих, </w:t>
      </w:r>
      <w:proofErr w:type="gramStart"/>
      <w:r w:rsidR="003D74D5" w:rsidRPr="003D74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о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с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т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а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н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о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в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л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я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ю: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>1. Утвердить прилагаемый  План мероприятий по противодействию коррупции в  сельском  поселении на 201</w:t>
      </w:r>
      <w:r w:rsidR="00C604C3">
        <w:rPr>
          <w:rFonts w:ascii="Times New Roman" w:hAnsi="Times New Roman" w:cs="Times New Roman"/>
          <w:sz w:val="28"/>
          <w:szCs w:val="28"/>
        </w:rPr>
        <w:t>3</w:t>
      </w:r>
      <w:r w:rsidRPr="003D74D5">
        <w:rPr>
          <w:rFonts w:ascii="Times New Roman" w:hAnsi="Times New Roman" w:cs="Times New Roman"/>
          <w:sz w:val="28"/>
          <w:szCs w:val="28"/>
        </w:rPr>
        <w:t>-201</w:t>
      </w:r>
      <w:r w:rsidR="00C604C3">
        <w:rPr>
          <w:rFonts w:ascii="Times New Roman" w:hAnsi="Times New Roman" w:cs="Times New Roman"/>
          <w:sz w:val="28"/>
          <w:szCs w:val="28"/>
        </w:rPr>
        <w:t>4</w:t>
      </w:r>
      <w:r w:rsidRPr="003D74D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035A1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D7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7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4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администрации  сельского поселения </w:t>
      </w:r>
      <w:r w:rsidR="004247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470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24702">
        <w:rPr>
          <w:rFonts w:ascii="Times New Roman" w:hAnsi="Times New Roman" w:cs="Times New Roman"/>
          <w:sz w:val="28"/>
          <w:szCs w:val="28"/>
        </w:rPr>
        <w:t>» Карманову Е.Б.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 xml:space="preserve">3. </w:t>
      </w:r>
      <w:r w:rsidR="00424702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 со дня обнародования на информационном стенде  администрации сельского поселения «</w:t>
      </w:r>
      <w:proofErr w:type="spellStart"/>
      <w:r w:rsidR="0042470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24702">
        <w:rPr>
          <w:rFonts w:ascii="Times New Roman" w:hAnsi="Times New Roman" w:cs="Times New Roman"/>
          <w:sz w:val="28"/>
          <w:szCs w:val="28"/>
        </w:rPr>
        <w:t>».</w:t>
      </w:r>
    </w:p>
    <w:p w:rsidR="00E13E7D" w:rsidRPr="00E13E7D" w:rsidRDefault="00E13E7D" w:rsidP="003D74D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Pr="00E13E7D" w:rsidRDefault="00E13E7D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Default="00E13E7D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E13E7D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sz w:val="28"/>
          <w:szCs w:val="28"/>
        </w:rPr>
        <w:t>»                                     Ау В.И.</w:t>
      </w: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96B" w:rsidRDefault="002D296B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96B" w:rsidRDefault="002D296B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96B" w:rsidRDefault="002D296B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к </w:t>
      </w:r>
      <w:r w:rsidR="0042470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35A10">
        <w:rPr>
          <w:rFonts w:ascii="Times New Roman" w:hAnsi="Times New Roman" w:cs="Times New Roman"/>
          <w:sz w:val="28"/>
          <w:szCs w:val="28"/>
        </w:rPr>
        <w:t xml:space="preserve">ю </w:t>
      </w:r>
      <w:r w:rsidRPr="00E13E7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5A10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E13E7D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sz w:val="28"/>
          <w:szCs w:val="28"/>
        </w:rPr>
        <w:t>»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E7D" w:rsidRPr="00E13E7D" w:rsidRDefault="00035A10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04C3">
        <w:rPr>
          <w:rFonts w:ascii="Times New Roman" w:hAnsi="Times New Roman" w:cs="Times New Roman"/>
          <w:sz w:val="28"/>
          <w:szCs w:val="28"/>
        </w:rPr>
        <w:t xml:space="preserve">01 ноября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604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604C3">
        <w:rPr>
          <w:rFonts w:ascii="Times New Roman" w:hAnsi="Times New Roman" w:cs="Times New Roman"/>
          <w:sz w:val="28"/>
          <w:szCs w:val="28"/>
        </w:rPr>
        <w:t>83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</w:p>
    <w:p w:rsidR="0072358D" w:rsidRPr="00D37021" w:rsidRDefault="0072358D" w:rsidP="007235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296B" w:rsidRPr="002D296B" w:rsidRDefault="002D296B" w:rsidP="002D296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6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2D296B" w:rsidRPr="002D296B" w:rsidRDefault="002D296B" w:rsidP="002D296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6B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 в сельском поселении «</w:t>
      </w:r>
      <w:proofErr w:type="spellStart"/>
      <w:r w:rsidRPr="002D296B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proofErr w:type="spellEnd"/>
      <w:r w:rsidRPr="002D296B">
        <w:rPr>
          <w:rFonts w:ascii="Times New Roman" w:hAnsi="Times New Roman" w:cs="Times New Roman"/>
          <w:b/>
          <w:bCs/>
          <w:sz w:val="28"/>
          <w:szCs w:val="28"/>
        </w:rPr>
        <w:t>» на 2013-2014 годы</w:t>
      </w:r>
    </w:p>
    <w:p w:rsidR="002D296B" w:rsidRPr="002D296B" w:rsidRDefault="002D296B" w:rsidP="002D296B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6"/>
        <w:gridCol w:w="3802"/>
        <w:gridCol w:w="2090"/>
        <w:gridCol w:w="3420"/>
      </w:tblGrid>
      <w:tr w:rsidR="002D296B" w:rsidRPr="002D296B" w:rsidTr="00865E98">
        <w:trPr>
          <w:cantSplit/>
          <w:trHeight w:val="370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  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D296B" w:rsidRPr="002D296B" w:rsidTr="00865E98">
        <w:trPr>
          <w:cantSplit/>
          <w:trHeight w:val="600"/>
        </w:trPr>
        <w:tc>
          <w:tcPr>
            <w:tcW w:w="9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6B" w:rsidRPr="002D296B" w:rsidTr="00865E98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296B" w:rsidRPr="002D296B" w:rsidTr="00865E98">
        <w:trPr>
          <w:cantSplit/>
          <w:trHeight w:val="48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Обеспечение правовых и организационных мер, направленных на противодействие коррупции  </w:t>
            </w:r>
          </w:p>
        </w:tc>
      </w:tr>
      <w:tr w:rsidR="002D296B" w:rsidRPr="002D296B" w:rsidTr="00865E98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муниципальных правовых актов по противодействию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174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</w:t>
            </w:r>
            <w:bookmarkStart w:id="1" w:name="_GoBack"/>
            <w:bookmarkEnd w:id="1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поселения, заместитель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174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14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предоставления муниципальных 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(1 раз в год-</w:t>
            </w: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(1 раз в год-</w:t>
            </w: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опроса (анкетирования) среди получателей муниципальных услуг с целью выявления коррупционных факторов и их последующее устранение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2D296B" w:rsidRPr="002D296B" w:rsidTr="00865E98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Организация  рассмотрения вопросов правоприменительной практики в соответствии с пунктом 2.1 статьи 6 Федерального закона «О противодействии коррупции»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D296B" w:rsidRPr="002D296B" w:rsidTr="00865E98">
        <w:trPr>
          <w:cantSplit/>
          <w:trHeight w:val="124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Советом сельского поселения «</w:t>
            </w:r>
            <w:proofErr w:type="spell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» за осуществлением мер по противодействию коррупции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в </w:t>
            </w:r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года следующего за </w:t>
            </w: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D296B" w:rsidRPr="002D296B" w:rsidTr="00865E98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Совершенствование механизма контроля  соблюдения ограничений и запретов, связанных  с прохождением муниципальной службы </w:t>
            </w:r>
          </w:p>
        </w:tc>
      </w:tr>
      <w:tr w:rsidR="002D296B" w:rsidRPr="002D296B" w:rsidTr="00865E98">
        <w:trPr>
          <w:cantSplit/>
          <w:trHeight w:val="18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18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(до 30 апреля)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(до 1 июня)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(до 14 мая – по должностям муниципальной службы, </w:t>
            </w:r>
            <w:proofErr w:type="gramEnd"/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до 30 апреля по муниципальным должностям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2D296B" w:rsidRPr="002D296B" w:rsidTr="00865E98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D296B" w:rsidRPr="002D296B" w:rsidTr="00865E98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( 1 раз в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2D296B" w:rsidRPr="002D296B" w:rsidTr="00865E98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6B" w:rsidRPr="002D296B" w:rsidTr="00865E98">
        <w:trPr>
          <w:cantSplit/>
          <w:trHeight w:val="31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 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D296B" w:rsidRPr="002D296B" w:rsidTr="00865E98">
        <w:trPr>
          <w:cantSplit/>
          <w:trHeight w:val="25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бюджетных расходов местного бюджета при размещении заказов на поставки товаров, выполнение работ и оказании услуг для муниципальных нужд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2013 - 2014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D296B" w:rsidRPr="002D296B" w:rsidTr="00865E98">
        <w:trPr>
          <w:cantSplit/>
          <w:trHeight w:val="25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запроса котировок на официальном сайте </w:t>
            </w:r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zakupki</w:t>
            </w:r>
            <w:proofErr w:type="spell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.,  на официальном сайте органа местного самоуправления в информационно-телекоммуникационной сети «Интернет»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2D296B" w:rsidRPr="002D296B" w:rsidTr="00865E98">
        <w:trPr>
          <w:cantSplit/>
          <w:trHeight w:val="748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 антикоррупционного образования и пропаганды, формирование нетерпимого отношения к коррупции</w:t>
            </w:r>
          </w:p>
        </w:tc>
      </w:tr>
      <w:tr w:rsidR="002D296B" w:rsidRPr="002D296B" w:rsidTr="00865E98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по вопросам</w:t>
            </w:r>
            <w:proofErr w:type="gram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 коррупции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6B" w:rsidRPr="002D296B" w:rsidTr="00865E98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на знание </w:t>
            </w: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gramEnd"/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6B" w:rsidRPr="002D296B" w:rsidTr="00865E98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с депутатами Совета сельского поселения «</w:t>
            </w:r>
            <w:proofErr w:type="spell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» и муниципальными служащими администрации сельского поселения «</w:t>
            </w:r>
            <w:proofErr w:type="spell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» по вопросам противодействия коррупции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6B" w:rsidRPr="002D296B" w:rsidTr="00865E98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2D296B" w:rsidRPr="002D296B" w:rsidTr="00865E98">
        <w:trPr>
          <w:cantSplit/>
          <w:trHeight w:val="7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2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2D296B" w:rsidRPr="002D296B" w:rsidTr="00865E98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Противодействие коррупции в сферах, где наиболее высоки коррупционные риски </w:t>
            </w:r>
          </w:p>
        </w:tc>
      </w:tr>
      <w:tr w:rsidR="002D296B" w:rsidRPr="002D296B" w:rsidTr="00865E98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D296B" w:rsidRPr="002D296B" w:rsidTr="00865E98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Анализ передачи муниципального имущества в аренду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D296B" w:rsidRPr="002D296B" w:rsidTr="00865E98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недвижимого имущества на территории сельского поселения «</w:t>
            </w:r>
            <w:proofErr w:type="spellStart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D296B" w:rsidRPr="002D296B" w:rsidTr="00865E98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муниципального недвижимого имущества;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- о приватизации муниципального имущества, их результатах;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2D296B" w:rsidRPr="002D296B" w:rsidTr="00865E98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6B" w:rsidRPr="002D296B" w:rsidRDefault="002D296B" w:rsidP="002D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96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2D296B" w:rsidRPr="002D296B" w:rsidRDefault="002D296B" w:rsidP="002D29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70" w:rsidRPr="00D37021" w:rsidRDefault="00506D70" w:rsidP="00E13E7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06D70" w:rsidRPr="00D37021" w:rsidSect="002D29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E7D"/>
    <w:rsid w:val="00001B01"/>
    <w:rsid w:val="0000654A"/>
    <w:rsid w:val="00035A10"/>
    <w:rsid w:val="00171F46"/>
    <w:rsid w:val="001A6414"/>
    <w:rsid w:val="001E5CA6"/>
    <w:rsid w:val="002D296B"/>
    <w:rsid w:val="00315ACA"/>
    <w:rsid w:val="0032257A"/>
    <w:rsid w:val="00325C18"/>
    <w:rsid w:val="00396EDE"/>
    <w:rsid w:val="003C25FD"/>
    <w:rsid w:val="003D74D5"/>
    <w:rsid w:val="00424702"/>
    <w:rsid w:val="0047126C"/>
    <w:rsid w:val="00506D70"/>
    <w:rsid w:val="0072358D"/>
    <w:rsid w:val="00871D6C"/>
    <w:rsid w:val="008B3837"/>
    <w:rsid w:val="00A646B1"/>
    <w:rsid w:val="00AA11EA"/>
    <w:rsid w:val="00B62720"/>
    <w:rsid w:val="00C604C3"/>
    <w:rsid w:val="00D37021"/>
    <w:rsid w:val="00D97AE0"/>
    <w:rsid w:val="00E13E7D"/>
    <w:rsid w:val="00E5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37"/>
  </w:style>
  <w:style w:type="paragraph" w:styleId="4">
    <w:name w:val="heading 4"/>
    <w:basedOn w:val="a"/>
    <w:next w:val="a"/>
    <w:link w:val="40"/>
    <w:semiHidden/>
    <w:unhideWhenUsed/>
    <w:qFormat/>
    <w:rsid w:val="00E13E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13E7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3E7D"/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13E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E13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13E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E1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CA13-3D9E-441F-88F2-7F7AFA31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Эльвира</cp:lastModifiedBy>
  <cp:revision>7</cp:revision>
  <cp:lastPrinted>2012-12-29T06:44:00Z</cp:lastPrinted>
  <dcterms:created xsi:type="dcterms:W3CDTF">2012-11-28T06:19:00Z</dcterms:created>
  <dcterms:modified xsi:type="dcterms:W3CDTF">2012-12-29T06:46:00Z</dcterms:modified>
</cp:coreProperties>
</file>