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3" w:rsidRDefault="00925513" w:rsidP="00925513">
      <w:pPr>
        <w:pStyle w:val="a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Сведения</w:t>
      </w:r>
    </w:p>
    <w:p w:rsidR="00925513" w:rsidRDefault="00925513" w:rsidP="00925513">
      <w:pPr>
        <w:pStyle w:val="a5"/>
        <w:jc w:val="center"/>
        <w:rPr>
          <w:bCs/>
          <w:sz w:val="28"/>
          <w:szCs w:val="28"/>
        </w:rPr>
      </w:pPr>
      <w:r w:rsidRPr="00B46A28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sz w:val="28"/>
          <w:szCs w:val="28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B46A28">
        <w:rPr>
          <w:bCs/>
          <w:sz w:val="28"/>
          <w:szCs w:val="28"/>
        </w:rPr>
        <w:t xml:space="preserve"> и членов их семей на официальных сайтах </w:t>
      </w:r>
      <w:r>
        <w:rPr>
          <w:bCs/>
          <w:sz w:val="28"/>
          <w:szCs w:val="28"/>
        </w:rPr>
        <w:t xml:space="preserve"> </w:t>
      </w:r>
      <w:r w:rsidRPr="00715DA5">
        <w:rPr>
          <w:bCs/>
          <w:sz w:val="28"/>
          <w:szCs w:val="28"/>
        </w:rPr>
        <w:t xml:space="preserve"> органов местного самоуправления в Республике Коми, </w:t>
      </w:r>
      <w:r>
        <w:rPr>
          <w:bCs/>
          <w:sz w:val="28"/>
          <w:szCs w:val="28"/>
        </w:rPr>
        <w:t xml:space="preserve"> </w:t>
      </w:r>
    </w:p>
    <w:tbl>
      <w:tblPr>
        <w:tblW w:w="155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02"/>
        <w:gridCol w:w="850"/>
        <w:gridCol w:w="567"/>
        <w:gridCol w:w="708"/>
        <w:gridCol w:w="709"/>
        <w:gridCol w:w="709"/>
        <w:gridCol w:w="1560"/>
        <w:gridCol w:w="567"/>
        <w:gridCol w:w="709"/>
        <w:gridCol w:w="709"/>
        <w:gridCol w:w="992"/>
        <w:gridCol w:w="850"/>
        <w:gridCol w:w="1418"/>
        <w:gridCol w:w="850"/>
        <w:gridCol w:w="2127"/>
      </w:tblGrid>
      <w:tr w:rsidR="00925513" w:rsidRPr="00B87785" w:rsidTr="00F3118A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№</w:t>
            </w:r>
          </w:p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п/п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pStyle w:val="Default"/>
              <w:jc w:val="center"/>
            </w:pPr>
            <w:r w:rsidRPr="00B87785">
              <w:rPr>
                <w:bCs/>
              </w:rPr>
              <w:t xml:space="preserve">Фамилия, имя, отчество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Должность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Pr="00B87785">
              <w:t>20</w:t>
            </w:r>
            <w:r>
              <w:t>15</w:t>
            </w:r>
            <w:r w:rsidRPr="00B87785">
              <w:t xml:space="preserve"> 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объектов недвижимого имущества</w:t>
            </w:r>
            <w:r w:rsidRPr="00B87785">
              <w:rPr>
                <w:rStyle w:val="a6"/>
              </w:rPr>
              <w:endnoteReference w:id="2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транспортных средств, принадлежащих на праве собственности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>
              <w:t>2015</w:t>
            </w:r>
            <w:r w:rsidRPr="00B87785">
              <w:t xml:space="preserve"> 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транспортных средств</w:t>
            </w:r>
            <w:r w:rsidRPr="00B87785">
              <w:rPr>
                <w:rStyle w:val="a6"/>
              </w:rPr>
              <w:endnoteReference w:id="3"/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t xml:space="preserve">Декларированный годовой </w:t>
            </w:r>
            <w:r w:rsidRPr="00B87785">
              <w:t>до</w:t>
            </w:r>
            <w:r>
              <w:t>ход за 2015</w:t>
            </w:r>
            <w:r w:rsidRPr="00B87785">
              <w:t xml:space="preserve"> г.</w:t>
            </w:r>
          </w:p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(руб.)</w:t>
            </w:r>
            <w:r w:rsidRPr="00B87785">
              <w:rPr>
                <w:rStyle w:val="a6"/>
              </w:rPr>
              <w:endnoteReference w:id="4"/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>
              <w:t>2015</w:t>
            </w:r>
            <w:r w:rsidRPr="00B87785">
              <w:t xml:space="preserve"> г. </w:t>
            </w:r>
            <w:r w:rsidRPr="00B87785">
              <w:rPr>
                <w:bCs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87785">
              <w:rPr>
                <w:rStyle w:val="a6"/>
                <w:bCs/>
              </w:rPr>
              <w:endnoteReference w:id="5"/>
            </w:r>
          </w:p>
        </w:tc>
      </w:tr>
      <w:tr w:rsidR="00925513" w:rsidRPr="00B87785" w:rsidTr="009B428A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6"/>
              </w:rPr>
              <w:endnoteReference w:id="6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Вид собственности</w:t>
            </w:r>
            <w:r w:rsidRPr="00B87785">
              <w:rPr>
                <w:rStyle w:val="a6"/>
              </w:rPr>
              <w:endnoteReference w:id="7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Площадь</w:t>
            </w:r>
          </w:p>
          <w:p w:rsidR="00925513" w:rsidRPr="00B87785" w:rsidRDefault="00925513" w:rsidP="00B044D5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6"/>
              </w:rPr>
              <w:endnoteReference w:id="8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Площадь</w:t>
            </w:r>
          </w:p>
          <w:p w:rsidR="00925513" w:rsidRPr="00B87785" w:rsidRDefault="00925513" w:rsidP="00B044D5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6"/>
              </w:rPr>
              <w:endnoteReference w:id="9"/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925513" w:rsidRPr="00B87785" w:rsidRDefault="00925513" w:rsidP="00B044D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25513" w:rsidRPr="005F20CF" w:rsidTr="009B428A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F20CF">
              <w:rPr>
                <w:b/>
                <w:sz w:val="20"/>
                <w:szCs w:val="20"/>
              </w:rPr>
              <w:t>Ковальчук Ангелина Ивановна</w:t>
            </w:r>
            <w:r w:rsidRPr="005F20CF">
              <w:rPr>
                <w:rStyle w:val="a6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5F20CF" w:rsidRDefault="00925513" w:rsidP="00B044D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F20CF">
              <w:rPr>
                <w:rFonts w:ascii="Times New Roman" w:hAnsi="Times New Roman" w:cs="Times New Roman"/>
              </w:rPr>
              <w:t>квартира</w:t>
            </w:r>
          </w:p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70.5</w:t>
            </w:r>
          </w:p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Renauzt-Logan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b/>
                <w:sz w:val="20"/>
                <w:szCs w:val="20"/>
              </w:rPr>
              <w:t>426631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5F20CF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</w:tr>
      <w:tr w:rsidR="005F20CF" w:rsidRPr="005F20CF" w:rsidTr="009B428A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 xml:space="preserve">Супруг (супруга)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F20CF" w:rsidRPr="005F20CF" w:rsidRDefault="005F20CF" w:rsidP="006B64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F20CF">
              <w:rPr>
                <w:rFonts w:ascii="Times New Roman" w:hAnsi="Times New Roman" w:cs="Times New Roman"/>
              </w:rPr>
              <w:t>квартира</w:t>
            </w:r>
          </w:p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70.5</w:t>
            </w:r>
          </w:p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F20CF" w:rsidRPr="005F20CF" w:rsidRDefault="005F20CF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легковая</w:t>
            </w:r>
          </w:p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УАЗ 390995</w:t>
            </w:r>
          </w:p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b/>
                <w:sz w:val="20"/>
                <w:szCs w:val="20"/>
              </w:rPr>
              <w:t>656298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5F20CF" w:rsidRPr="005F20CF" w:rsidRDefault="005F20CF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0CF">
              <w:rPr>
                <w:sz w:val="20"/>
                <w:szCs w:val="20"/>
              </w:rPr>
              <w:t>-</w:t>
            </w:r>
          </w:p>
        </w:tc>
      </w:tr>
      <w:tr w:rsidR="00925513" w:rsidRPr="009D7093" w:rsidTr="009B428A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B428A" w:rsidRDefault="00925513" w:rsidP="00B044D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B428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925513" w:rsidRPr="009D7093" w:rsidTr="009B428A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8A325C" w:rsidRDefault="009B428A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Варпиотас Анна Павловна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F760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Земеучасток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25513" w:rsidRPr="009D7093" w:rsidRDefault="005E5FFB" w:rsidP="005E5F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2551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¼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25513" w:rsidRPr="009D7093" w:rsidRDefault="005E5FF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25513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348464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925513" w:rsidRPr="009D7093" w:rsidRDefault="00925513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9B428A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Супруг (супруга)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Земеучас</w:t>
            </w:r>
            <w:r>
              <w:rPr>
                <w:sz w:val="20"/>
                <w:szCs w:val="20"/>
              </w:rPr>
              <w:lastRenderedPageBreak/>
              <w:t>ток</w:t>
            </w: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доля в праве </w:t>
            </w:r>
            <w:r>
              <w:rPr>
                <w:sz w:val="20"/>
                <w:szCs w:val="20"/>
              </w:rPr>
              <w:lastRenderedPageBreak/>
              <w:t>¼</w:t>
            </w: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1218</w:t>
            </w: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Легковая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ВАЗ-2109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  <w:p w:rsidR="009B428A" w:rsidRPr="00F54794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428A">
              <w:rPr>
                <w:sz w:val="16"/>
                <w:szCs w:val="16"/>
              </w:rPr>
              <w:lastRenderedPageBreak/>
              <w:t>CHERY S18D</w:t>
            </w: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B428A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B428A" w:rsidRPr="00F54794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428A" w:rsidRPr="005E5FFB" w:rsidRDefault="009B428A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428A" w:rsidRPr="009D7093" w:rsidRDefault="009B42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BB5960" w:rsidRPr="009D7093" w:rsidTr="006B6428">
        <w:trPr>
          <w:trHeight w:val="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Земеучасток</w:t>
            </w: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¼</w:t>
            </w: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5E5FFB" w:rsidRDefault="00BB5960" w:rsidP="006B642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BB5960" w:rsidRPr="009D7093" w:rsidTr="009B428A">
        <w:trPr>
          <w:trHeight w:val="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Земеучасток</w:t>
            </w: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¼</w:t>
            </w: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5960" w:rsidRPr="009D7093" w:rsidRDefault="00BB5960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60" w:rsidRPr="005E5FFB" w:rsidRDefault="00DB303C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5960" w:rsidRPr="009D7093" w:rsidRDefault="00BB5960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F54794" w:rsidRPr="009D7093" w:rsidTr="009B428A">
        <w:trPr>
          <w:trHeight w:val="26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A2CED">
              <w:rPr>
                <w:b/>
                <w:sz w:val="20"/>
                <w:szCs w:val="20"/>
              </w:rPr>
              <w:t xml:space="preserve">Бобылев Иван Петрович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комната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индивидуальная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17.1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Россия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Легковая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легковая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водный транспорт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ВАЗ-</w:t>
            </w:r>
            <w:r w:rsidRPr="005A2CED">
              <w:rPr>
                <w:sz w:val="16"/>
                <w:szCs w:val="16"/>
              </w:rPr>
              <w:t>2143</w:t>
            </w: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Чери Тиго</w:t>
            </w:r>
          </w:p>
          <w:p w:rsidR="00F54794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 xml:space="preserve"> </w:t>
            </w:r>
          </w:p>
          <w:p w:rsidR="00F3118A" w:rsidRPr="005A2CED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Лодочный мотор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5A2CE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A2CED">
              <w:rPr>
                <w:b/>
                <w:sz w:val="20"/>
                <w:szCs w:val="20"/>
              </w:rPr>
              <w:t>350921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</w:tr>
      <w:tr w:rsidR="00F54794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  <w:r w:rsidR="00F54794" w:rsidRPr="009D70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118A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5A2CED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CE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4794" w:rsidRPr="005A2CED" w:rsidRDefault="005A2CE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A2CED">
              <w:rPr>
                <w:b/>
                <w:sz w:val="20"/>
                <w:szCs w:val="20"/>
              </w:rPr>
              <w:t>376356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794" w:rsidRPr="009D7093" w:rsidRDefault="00F54794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F3118A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8A325C" w:rsidRDefault="00F3118A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 xml:space="preserve">Владимиренко Мария </w:t>
            </w:r>
            <w:r w:rsidRPr="008A325C">
              <w:rPr>
                <w:b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F54794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3118A" w:rsidRPr="005E5FFB" w:rsidRDefault="00DB303C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3118A" w:rsidRPr="009D7093" w:rsidRDefault="00F3118A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2D16DD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8A325C" w:rsidRDefault="002D16D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 xml:space="preserve">Паршукова Любовь Петровна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118A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5E5FFB" w:rsidRDefault="00DB303C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329776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2D16DD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8A325C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Дубицкий Александр Иосифович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еомнатная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до</w:t>
            </w:r>
            <w:r w:rsidR="00DC56BD">
              <w:rPr>
                <w:sz w:val="20"/>
                <w:szCs w:val="20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2039" w:rsidRDefault="00832039" w:rsidP="008320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C56BD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C56BD">
              <w:rPr>
                <w:sz w:val="20"/>
                <w:szCs w:val="20"/>
              </w:rPr>
              <w:t>ототранспорт</w:t>
            </w: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2039" w:rsidRPr="009D7093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BD">
              <w:rPr>
                <w:sz w:val="20"/>
                <w:szCs w:val="20"/>
              </w:rPr>
              <w:t>УАЗ 31514-10</w:t>
            </w: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2039">
              <w:rPr>
                <w:sz w:val="20"/>
                <w:szCs w:val="20"/>
              </w:rPr>
              <w:t>VOLKSWAGEN GOLF</w:t>
            </w:r>
          </w:p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6BD">
              <w:rPr>
                <w:sz w:val="20"/>
                <w:szCs w:val="20"/>
              </w:rPr>
              <w:t>ИЖ-Планета</w:t>
            </w:r>
          </w:p>
          <w:p w:rsidR="00832039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879B7" w:rsidRPr="00F54794" w:rsidRDefault="00A879B7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79B7">
              <w:rPr>
                <w:sz w:val="20"/>
                <w:szCs w:val="20"/>
              </w:rPr>
              <w:t>МЗСА 817701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6DD" w:rsidRPr="005E5FFB" w:rsidRDefault="00832039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6DD" w:rsidRPr="009D7093" w:rsidRDefault="002D16D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C56BD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3-х </w:t>
            </w:r>
            <w:r>
              <w:rPr>
                <w:sz w:val="20"/>
                <w:szCs w:val="20"/>
              </w:rPr>
              <w:lastRenderedPageBreak/>
              <w:t>еомнатная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3203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1\4 </w:t>
            </w:r>
            <w:r>
              <w:rPr>
                <w:sz w:val="20"/>
                <w:szCs w:val="20"/>
              </w:rPr>
              <w:lastRenderedPageBreak/>
              <w:t>до</w:t>
            </w:r>
            <w:r w:rsidR="00DC56BD">
              <w:rPr>
                <w:sz w:val="20"/>
                <w:szCs w:val="20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F54794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5E5FFB" w:rsidRDefault="00A879B7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C56BD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8A325C" w:rsidRDefault="00DC56BD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25C">
              <w:rPr>
                <w:b/>
                <w:sz w:val="20"/>
                <w:szCs w:val="20"/>
              </w:rPr>
              <w:t>Павлова Татьяна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еомнатная квартира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комнатная 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C56BD">
              <w:rPr>
                <w:sz w:val="20"/>
                <w:szCs w:val="20"/>
              </w:rPr>
              <w:t>ндивидуальная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7D2B">
              <w:rPr>
                <w:sz w:val="20"/>
                <w:szCs w:val="20"/>
              </w:rPr>
              <w:t>44.8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D2B">
              <w:rPr>
                <w:sz w:val="20"/>
                <w:szCs w:val="20"/>
              </w:rPr>
              <w:t>ипотечный договор № 221793 от 24.07.2015</w:t>
            </w: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7D2B" w:rsidRPr="009D7093" w:rsidRDefault="009D7D2B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F35F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F54794" w:rsidRDefault="008F35F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5E5FFB" w:rsidRDefault="00A879B7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560617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C56BD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F35F9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F54794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8A325C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6BD" w:rsidRPr="005E5FFB" w:rsidRDefault="00A879B7" w:rsidP="00B044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56BD" w:rsidRPr="009D7093" w:rsidRDefault="00DC56BD" w:rsidP="00B044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A325C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8F4DB6" w:rsidRDefault="008A325C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F4DB6">
              <w:rPr>
                <w:b/>
                <w:sz w:val="20"/>
                <w:szCs w:val="20"/>
              </w:rPr>
              <w:t>Рубис Валентина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8A325C" w:rsidP="008A32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A325C" w:rsidRDefault="008A325C" w:rsidP="008A32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8A32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F54794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5E5FFB" w:rsidRDefault="00A879B7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A325C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8F4DB6" w:rsidRDefault="00A879B7" w:rsidP="00A879B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F4DB6" w:rsidRPr="008F4D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Паршуков </w:t>
            </w:r>
            <w:r>
              <w:rPr>
                <w:b/>
                <w:sz w:val="20"/>
                <w:szCs w:val="20"/>
              </w:rPr>
              <w:lastRenderedPageBreak/>
              <w:t>Владимир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</w:t>
            </w:r>
            <w:r>
              <w:rPr>
                <w:sz w:val="20"/>
                <w:szCs w:val="20"/>
              </w:rPr>
              <w:lastRenderedPageBreak/>
              <w:t>тира</w:t>
            </w:r>
          </w:p>
          <w:p w:rsidR="00A879B7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879B7" w:rsidRPr="009D7093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1/5 </w:t>
            </w:r>
            <w:r>
              <w:rPr>
                <w:sz w:val="20"/>
                <w:szCs w:val="20"/>
              </w:rPr>
              <w:lastRenderedPageBreak/>
              <w:t>доли</w:t>
            </w:r>
          </w:p>
          <w:p w:rsidR="00A879B7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879B7" w:rsidRPr="009D7093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63.7</w:t>
            </w:r>
          </w:p>
          <w:p w:rsidR="00DE716B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716B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716B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Default="00A879B7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E716B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716B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716B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F54794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716B">
              <w:rPr>
                <w:sz w:val="20"/>
                <w:szCs w:val="20"/>
              </w:rPr>
              <w:t>ХЕТЧБ</w:t>
            </w:r>
            <w:r w:rsidRPr="00DE716B">
              <w:rPr>
                <w:sz w:val="20"/>
                <w:szCs w:val="20"/>
              </w:rPr>
              <w:lastRenderedPageBreak/>
              <w:t>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325C" w:rsidRPr="005E5FFB" w:rsidRDefault="00A879B7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25C" w:rsidRPr="009D7093" w:rsidRDefault="008A325C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F4DB6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DE716B" w:rsidP="00DE71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F54794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716B">
              <w:rPr>
                <w:sz w:val="20"/>
                <w:szCs w:val="20"/>
              </w:rPr>
              <w:t>RENAULT    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5E5FFB" w:rsidRDefault="00DE716B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307465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DE716B" w:rsidRPr="009D7093" w:rsidTr="006B64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F54794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716B" w:rsidRPr="005E5FFB" w:rsidRDefault="00DE716B" w:rsidP="006B642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716B" w:rsidRPr="009D7093" w:rsidRDefault="00DE716B" w:rsidP="006B64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8F4DB6" w:rsidRPr="009D7093" w:rsidTr="009B42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9D7093" w:rsidRDefault="00DE716B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F54794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4DB6" w:rsidRPr="005E5FFB" w:rsidRDefault="00DE716B" w:rsidP="007D043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4DB6" w:rsidRPr="009D7093" w:rsidRDefault="008F4DB6" w:rsidP="007D0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3918FB" w:rsidRPr="009D7093" w:rsidTr="003918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3918FB" w:rsidRDefault="003918FB" w:rsidP="003918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F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Марчук Владимир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FB">
              <w:rPr>
                <w:sz w:val="20"/>
                <w:szCs w:val="20"/>
              </w:rPr>
              <w:t>LADA  VESTA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3918FB">
            <w:pPr>
              <w:jc w:val="both"/>
            </w:pPr>
            <w:r>
              <w:t>Мотолодка,2v(-)4(25)</w:t>
            </w:r>
          </w:p>
          <w:p w:rsidR="003918FB" w:rsidRPr="00F54794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5E5FFB" w:rsidRDefault="003918FB" w:rsidP="001A292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3918FB" w:rsidRPr="009D7093" w:rsidTr="003918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Супруга(супруг)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lastRenderedPageBreak/>
              <w:t>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F54794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FB">
              <w:rPr>
                <w:sz w:val="20"/>
                <w:szCs w:val="20"/>
              </w:rPr>
              <w:t>ВАЗ 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5E5FFB" w:rsidRDefault="003918FB" w:rsidP="001A292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  <w:tr w:rsidR="003918FB" w:rsidRPr="009D7093" w:rsidTr="003918F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F54794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18FB" w:rsidRPr="005E5FFB" w:rsidRDefault="003918FB" w:rsidP="001A292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18FB" w:rsidRPr="009D7093" w:rsidRDefault="003918FB" w:rsidP="001A29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7093">
              <w:rPr>
                <w:sz w:val="20"/>
                <w:szCs w:val="20"/>
              </w:rPr>
              <w:t>-</w:t>
            </w:r>
          </w:p>
        </w:tc>
      </w:tr>
    </w:tbl>
    <w:p w:rsidR="00400481" w:rsidRPr="00400481" w:rsidRDefault="00400481" w:rsidP="00400481">
      <w:pPr>
        <w:jc w:val="both"/>
      </w:pPr>
      <w:r>
        <w:t xml:space="preserve"> </w:t>
      </w:r>
    </w:p>
    <w:sectPr w:rsidR="00400481" w:rsidRPr="00400481" w:rsidSect="008F4DB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DC" w:rsidRDefault="000C57DC" w:rsidP="00925513">
      <w:r>
        <w:separator/>
      </w:r>
    </w:p>
  </w:endnote>
  <w:endnote w:type="continuationSeparator" w:id="1">
    <w:p w:rsidR="000C57DC" w:rsidRDefault="000C57DC" w:rsidP="00925513">
      <w:r>
        <w:continuationSeparator/>
      </w:r>
    </w:p>
  </w:endnote>
  <w:endnote w:id="2"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8F4DB6" w:rsidRDefault="008F4DB6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5E5FFB" w:rsidRDefault="005E5FFB" w:rsidP="00925513">
      <w:pPr>
        <w:autoSpaceDE w:val="0"/>
        <w:autoSpaceDN w:val="0"/>
        <w:adjustRightInd w:val="0"/>
        <w:ind w:left="-709" w:right="-454"/>
        <w:jc w:val="both"/>
        <w:rPr>
          <w:vertAlign w:val="superscript"/>
        </w:rPr>
      </w:pPr>
    </w:p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B87785">
        <w:t xml:space="preserve"> В случае, </w:t>
      </w:r>
      <w:r w:rsidR="008F4DB6">
        <w:t>Ес</w:t>
      </w:r>
      <w:r w:rsidRPr="00B87785">
        <w:t>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лицом, замещающим должность, осуществление полномочий по которой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 влечет за собой обязанность представлять сведения о расходах,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превышает общий доход данного лица и его супруга (супруги) за три последних года, предшествующих отчетному периоду, по каждой сделке по приобретению в отчетном периоде объектов недвижимого имущества указываются источники получения средств, за счет которых сов</w:t>
      </w:r>
      <w:r w:rsidRPr="002A1DA6">
        <w:t>ершены эти сделки (согласно  разделу 2 «Сведения о расходах»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3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В случае, если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лицом, замещающим должность, осуществление полномочий по которой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 влечет за собой обязанность представлять сведения о расходах, его супругой (супругом) и (или) несовершеннолетними детьми в течение отчетного периода, превышает общий доход данного лица и его супруга (супруги) за три последних года, предшествующих отчетному периоду, по каждой сделке по приобретению в отчетном периоде транспортных средств указываются источники получения средств, за счет которых совершены эти сделки (согласно  разделу 2 «Сведения о расходах»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4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rStyle w:val="a6"/>
        </w:rPr>
        <w:endnoteRef/>
      </w:r>
      <w:r w:rsidRPr="002A1DA6">
        <w:t xml:space="preserve"> Указывается общая сумма дохода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(супруга (супруги) и несовершеннолетних детей) за </w:t>
      </w:r>
      <w:r w:rsidRPr="002A1DA6">
        <w:rPr>
          <w:rFonts w:eastAsia="Calibri"/>
          <w:iCs/>
        </w:rPr>
        <w:t>отчетный период (</w:t>
      </w:r>
      <w:r w:rsidRPr="002A1DA6">
        <w:t>согласно  разделу 1 «Сведения о доходах»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 (строка 7)).</w:t>
      </w:r>
    </w:p>
  </w:endnote>
  <w:endnote w:id="5">
    <w:p w:rsidR="00925513" w:rsidRPr="002A1DA6" w:rsidRDefault="00925513" w:rsidP="00925513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  <w:r w:rsidRPr="002A1DA6">
        <w:rPr>
          <w:rStyle w:val="a6"/>
          <w:rFonts w:ascii="Times New Roman" w:hAnsi="Times New Roman" w:cs="Times New Roman"/>
          <w:sz w:val="24"/>
          <w:szCs w:val="24"/>
        </w:rPr>
        <w:endnoteRef/>
      </w:r>
      <w:r w:rsidRPr="002A1DA6">
        <w:rPr>
          <w:rFonts w:ascii="Times New Roman" w:hAnsi="Times New Roman" w:cs="Times New Roman"/>
          <w:sz w:val="24"/>
          <w:szCs w:val="24"/>
        </w:rPr>
        <w:t xml:space="preserve"> 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общая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</w:t>
      </w:r>
      <w:r w:rsidRPr="002A1DA6">
        <w:rPr>
          <w:rFonts w:ascii="Times New Roman" w:hAnsi="Times New Roman" w:cs="Times New Roman"/>
          <w:sz w:val="24"/>
          <w:szCs w:val="24"/>
        </w:rPr>
        <w:t xml:space="preserve">лицом, замещающим должность, осуществление полномочий по которой в соответствии с Федеральным законом от 3 декабря 2012 г. № 230-ФЗ «О контроле за соответствием расходов лиц, замещающих государственные должности, и иных лиц их доходам» влечет за собой обязанность представлять сведения о расходах, 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его супругой (супругом) и (или) несовершеннолетними детьми в течение отчетного периода, превышает общий доход </w:t>
      </w:r>
      <w:r w:rsidRPr="002A1DA6">
        <w:rPr>
          <w:rFonts w:ascii="Times New Roman" w:hAnsi="Times New Roman" w:cs="Times New Roman"/>
          <w:sz w:val="24"/>
          <w:szCs w:val="24"/>
        </w:rPr>
        <w:t>данного лица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 и его супруга (супруги) за три последних года, предшествующих отчетному периоду, по каждой сделке по приобретению в отчетном периоде ценных бумаг, акций (долей участия, паев в уставных (складочных) капиталах организаций) указываются источники получения средств, за счет которых совершены эти сделки (согласно разделу 2 «Сведения о расходах» </w:t>
      </w:r>
      <w:r w:rsidRPr="002A1DA6">
        <w:rPr>
          <w:rFonts w:ascii="Times New Roman" w:hAnsi="Times New Roman" w:cs="Times New Roman"/>
          <w:sz w:val="24"/>
          <w:szCs w:val="24"/>
        </w:rPr>
        <w:t>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6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Указывается вид объектов недвижимого имущества, принадлежащих на праве собственности (по состоянию на отчетную дату – 31 декабря 20__ г.): земельный участок, жилой дом, квартира, дача, гараж, здание, сооружение, объект незавершенного строительства (согласно  разделу 3.1 «Недвижимое имущество»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t xml:space="preserve">Для земельных участков </w:t>
      </w:r>
      <w:r w:rsidRPr="002A1DA6">
        <w:rPr>
          <w:rFonts w:eastAsia="Calibri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endnote>
  <w:endnote w:id="7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rStyle w:val="a6"/>
        </w:rPr>
        <w:endnoteRef/>
      </w:r>
      <w:r w:rsidRPr="002A1DA6">
        <w:t xml:space="preserve"> Указывается вид собственности (индивидуальная, долевая, общая). Для долевой собственности указывается доля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(доля члена семьи лица, представляющего  сведения).</w:t>
      </w:r>
    </w:p>
  </w:endnote>
  <w:endnote w:id="8">
    <w:p w:rsidR="00925513" w:rsidRPr="002A1DA6" w:rsidRDefault="00925513" w:rsidP="00925513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Указывается вид объектов недвижимого имущества, находящихся в пользовании (по состоянию на отчетную дату – 31 декабря 20__ г.): земельный участок, жилой дом, дача и другие (согласно  разделу 6.1 «Недвижимое имущество»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  <w:endnote w:id="9">
    <w:p w:rsidR="00925513" w:rsidRPr="002A1DA6" w:rsidRDefault="00925513" w:rsidP="00925513">
      <w:pPr>
        <w:autoSpaceDE w:val="0"/>
        <w:autoSpaceDN w:val="0"/>
        <w:adjustRightInd w:val="0"/>
        <w:ind w:left="-709" w:right="-456"/>
        <w:jc w:val="both"/>
      </w:pPr>
      <w:r w:rsidRPr="002A1DA6">
        <w:rPr>
          <w:rStyle w:val="a6"/>
        </w:rPr>
        <w:endnoteRef/>
      </w:r>
      <w:r w:rsidRPr="002A1DA6">
        <w:t xml:space="preserve"> Указывается вид транспортных средств: легковой автотранспорт, грузовой автотранспорт, прицепы, водный транспорт и другие виды транспорта, а также вид собственности транспортных средств, принадлежащих на праве собственности (индивидуальная, общая). Для долевой собственности указывается доля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(доля члена семьи лица, представляющего  сведения) (согласно разделу 3.2 «Транспортные средства» 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несовершеннолетних детей данного лица)).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DC" w:rsidRDefault="000C57DC" w:rsidP="00925513">
      <w:r>
        <w:separator/>
      </w:r>
    </w:p>
  </w:footnote>
  <w:footnote w:type="continuationSeparator" w:id="1">
    <w:p w:rsidR="000C57DC" w:rsidRDefault="000C57DC" w:rsidP="00925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81"/>
    <w:rsid w:val="00000A57"/>
    <w:rsid w:val="00000F0F"/>
    <w:rsid w:val="00002E86"/>
    <w:rsid w:val="000051EC"/>
    <w:rsid w:val="00005813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77144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2557"/>
    <w:rsid w:val="000B3550"/>
    <w:rsid w:val="000B519B"/>
    <w:rsid w:val="000B528F"/>
    <w:rsid w:val="000B539F"/>
    <w:rsid w:val="000B74E9"/>
    <w:rsid w:val="000C2030"/>
    <w:rsid w:val="000C25FB"/>
    <w:rsid w:val="000C4578"/>
    <w:rsid w:val="000C57DC"/>
    <w:rsid w:val="000D0221"/>
    <w:rsid w:val="000D1112"/>
    <w:rsid w:val="000D1EC3"/>
    <w:rsid w:val="000D30B9"/>
    <w:rsid w:val="000D32E5"/>
    <w:rsid w:val="000D4317"/>
    <w:rsid w:val="000D538B"/>
    <w:rsid w:val="000E13AB"/>
    <w:rsid w:val="000E1640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89C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0537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16DD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18FB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D7519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75826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0EFD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31E8"/>
    <w:rsid w:val="0058500A"/>
    <w:rsid w:val="0058753B"/>
    <w:rsid w:val="00587F3A"/>
    <w:rsid w:val="00591613"/>
    <w:rsid w:val="00593DFD"/>
    <w:rsid w:val="005974C0"/>
    <w:rsid w:val="00597883"/>
    <w:rsid w:val="005A0F14"/>
    <w:rsid w:val="005A2CED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E5FFB"/>
    <w:rsid w:val="005F10FA"/>
    <w:rsid w:val="005F20CF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BD1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C5D26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2039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77B79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665"/>
    <w:rsid w:val="008958DF"/>
    <w:rsid w:val="0089689A"/>
    <w:rsid w:val="0089718F"/>
    <w:rsid w:val="00897D63"/>
    <w:rsid w:val="008A1DB7"/>
    <w:rsid w:val="008A23E1"/>
    <w:rsid w:val="008A325C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35F9"/>
    <w:rsid w:val="008F4DB6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25513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28A"/>
    <w:rsid w:val="009B4C59"/>
    <w:rsid w:val="009C0264"/>
    <w:rsid w:val="009C0E29"/>
    <w:rsid w:val="009C1550"/>
    <w:rsid w:val="009C17D3"/>
    <w:rsid w:val="009C2DE0"/>
    <w:rsid w:val="009C352A"/>
    <w:rsid w:val="009C515C"/>
    <w:rsid w:val="009C5BAA"/>
    <w:rsid w:val="009D4468"/>
    <w:rsid w:val="009D5D2C"/>
    <w:rsid w:val="009D7186"/>
    <w:rsid w:val="009D7D2B"/>
    <w:rsid w:val="009E0AEF"/>
    <w:rsid w:val="009E0D3D"/>
    <w:rsid w:val="009E2A92"/>
    <w:rsid w:val="009F2728"/>
    <w:rsid w:val="009F3833"/>
    <w:rsid w:val="009F3DE6"/>
    <w:rsid w:val="009F760B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879B7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589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960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58BF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03C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6BD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E716B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14D2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5AF2"/>
    <w:rsid w:val="00F17159"/>
    <w:rsid w:val="00F2109F"/>
    <w:rsid w:val="00F2296A"/>
    <w:rsid w:val="00F23B07"/>
    <w:rsid w:val="00F24434"/>
    <w:rsid w:val="00F26939"/>
    <w:rsid w:val="00F2772F"/>
    <w:rsid w:val="00F27AAF"/>
    <w:rsid w:val="00F3118A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4794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53FF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25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925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ndnote reference"/>
    <w:uiPriority w:val="99"/>
    <w:unhideWhenUsed/>
    <w:rsid w:val="00925513"/>
    <w:rPr>
      <w:vertAlign w:val="superscript"/>
    </w:rPr>
  </w:style>
  <w:style w:type="paragraph" w:customStyle="1" w:styleId="ConsPlusNonformat">
    <w:name w:val="ConsPlusNonformat"/>
    <w:uiPriority w:val="99"/>
    <w:rsid w:val="009255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5FF0-770B-4C90-82A3-428534E7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22</cp:revision>
  <dcterms:created xsi:type="dcterms:W3CDTF">2012-04-28T04:24:00Z</dcterms:created>
  <dcterms:modified xsi:type="dcterms:W3CDTF">2017-04-10T06:44:00Z</dcterms:modified>
</cp:coreProperties>
</file>